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CA" w:rsidRDefault="000806E8" w:rsidP="007B0A25">
      <w:pPr>
        <w:ind w:left="-540" w:right="-74"/>
        <w:jc w:val="center"/>
        <w:rPr>
          <w:rFonts w:ascii="CG Omega" w:hAnsi="CG Omega"/>
          <w:b/>
          <w:sz w:val="28"/>
          <w:szCs w:val="28"/>
        </w:rPr>
      </w:pPr>
      <w:r>
        <w:rPr>
          <w:rFonts w:ascii="CG Omega" w:hAnsi="CG Omega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9258300" cy="960120"/>
            <wp:effectExtent l="19050" t="0" r="0" b="0"/>
            <wp:docPr id="1" name="Picture 1" descr="logic-model-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c-model-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CA" w:rsidRDefault="00B333CA" w:rsidP="00822F2E">
      <w:pPr>
        <w:spacing w:line="120" w:lineRule="exact"/>
      </w:pPr>
    </w:p>
    <w:p w:rsidR="00B333CA" w:rsidRDefault="007B0A25">
      <w:r w:rsidRPr="00C87F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24pt;margin-top:.6pt;width:378pt;height:37.2pt;z-index:251650048" fillcolor="#ddd">
            <v:textbox style="mso-next-textbox:#_x0000_s1073">
              <w:txbxContent>
                <w:p w:rsidR="00B333CA" w:rsidRDefault="00B333CA">
                  <w:pPr>
                    <w:jc w:val="center"/>
                    <w:rPr>
                      <w:rFonts w:ascii="CG Omega" w:hAnsi="CG Omega"/>
                      <w:b/>
                    </w:rPr>
                  </w:pPr>
                  <w:r>
                    <w:rPr>
                      <w:rFonts w:ascii="CG Omega" w:hAnsi="CG Omega"/>
                      <w:b/>
                    </w:rPr>
                    <w:t>OUTCOMES</w:t>
                  </w:r>
                </w:p>
                <w:p w:rsidR="00B333CA" w:rsidRDefault="00B333CA">
                  <w:pPr>
                    <w:rPr>
                      <w:rFonts w:ascii="CG Omega" w:hAnsi="CG Omega"/>
                    </w:rPr>
                  </w:pPr>
                  <w:r>
                    <w:rPr>
                      <w:rFonts w:ascii="CG Omega" w:hAnsi="CG Omega"/>
                    </w:rPr>
                    <w:t xml:space="preserve">Short                                      </w:t>
                  </w:r>
                  <w:r w:rsidR="007B0A25">
                    <w:rPr>
                      <w:rFonts w:ascii="CG Omega" w:hAnsi="CG Omega"/>
                    </w:rPr>
                    <w:t xml:space="preserve">  </w:t>
                  </w:r>
                  <w:r>
                    <w:rPr>
                      <w:rFonts w:ascii="CG Omega" w:hAnsi="CG Omega"/>
                    </w:rPr>
                    <w:t>Med</w:t>
                  </w:r>
                  <w:r w:rsidR="007B0A25">
                    <w:rPr>
                      <w:rFonts w:ascii="CG Omega" w:hAnsi="CG Omega"/>
                    </w:rPr>
                    <w:t xml:space="preserve">ium                          </w:t>
                  </w:r>
                  <w:r>
                    <w:rPr>
                      <w:rFonts w:ascii="CG Omega" w:hAnsi="CG Omega"/>
                    </w:rPr>
                    <w:t xml:space="preserve">  Long-term</w:t>
                  </w:r>
                </w:p>
              </w:txbxContent>
            </v:textbox>
          </v:shape>
        </w:pict>
      </w:r>
      <w:r w:rsidR="00C87F88" w:rsidRPr="00C87F88">
        <w:rPr>
          <w:noProof/>
        </w:rPr>
        <w:pict>
          <v:shape id="_x0000_s1071" type="#_x0000_t202" style="position:absolute;margin-left:-27pt;margin-top:.6pt;width:83.95pt;height:36pt;z-index:251648000" fillcolor="#ddd">
            <v:textbox style="mso-next-textbox:#_x0000_s1071">
              <w:txbxContent>
                <w:p w:rsidR="00B333CA" w:rsidRDefault="00B333CA">
                  <w:pPr>
                    <w:jc w:val="center"/>
                    <w:rPr>
                      <w:rFonts w:ascii="CG Omega" w:hAnsi="CG Omega"/>
                      <w:b/>
                    </w:rPr>
                  </w:pPr>
                  <w:r>
                    <w:rPr>
                      <w:rFonts w:ascii="CG Omega" w:hAnsi="CG Omega"/>
                      <w:b/>
                    </w:rPr>
                    <w:t>INPUTS</w:t>
                  </w:r>
                </w:p>
              </w:txbxContent>
            </v:textbox>
          </v:shape>
        </w:pict>
      </w:r>
      <w:r w:rsidR="00C87F88" w:rsidRPr="00C87F88">
        <w:rPr>
          <w:noProof/>
        </w:rPr>
        <w:pict>
          <v:shape id="_x0000_s1072" type="#_x0000_t202" style="position:absolute;margin-left:1in;margin-top:.6pt;width:225pt;height:37.2pt;z-index:251649024" fillcolor="#ddd">
            <v:textbox style="mso-next-textbox:#_x0000_s1072">
              <w:txbxContent>
                <w:p w:rsidR="00B333CA" w:rsidRDefault="00B333CA">
                  <w:pPr>
                    <w:jc w:val="center"/>
                    <w:rPr>
                      <w:rFonts w:ascii="CG Omega" w:hAnsi="CG Omega"/>
                      <w:b/>
                    </w:rPr>
                  </w:pPr>
                  <w:r>
                    <w:rPr>
                      <w:rFonts w:ascii="CG Omega" w:hAnsi="CG Omega"/>
                      <w:b/>
                    </w:rPr>
                    <w:t>OUTPUTS</w:t>
                  </w:r>
                </w:p>
                <w:p w:rsidR="00B333CA" w:rsidRDefault="00B333CA">
                  <w:pPr>
                    <w:rPr>
                      <w:rFonts w:ascii="CG Omega" w:hAnsi="CG Omega"/>
                    </w:rPr>
                  </w:pPr>
                  <w:r>
                    <w:rPr>
                      <w:rFonts w:ascii="CG Omega" w:hAnsi="CG Omega"/>
                    </w:rPr>
                    <w:t xml:space="preserve">   Activities                            Reach</w:t>
                  </w:r>
                </w:p>
              </w:txbxContent>
            </v:textbox>
          </v:shape>
        </w:pict>
      </w:r>
    </w:p>
    <w:p w:rsidR="00B333CA" w:rsidRDefault="00B333CA">
      <w:pPr>
        <w:ind w:left="-540"/>
      </w:pPr>
    </w:p>
    <w:p w:rsidR="00B333CA" w:rsidRDefault="00B333CA">
      <w:pPr>
        <w:ind w:left="-540"/>
      </w:pPr>
    </w:p>
    <w:p w:rsidR="00B333CA" w:rsidRDefault="00B333CA" w:rsidP="00822F2E">
      <w:pPr>
        <w:spacing w:line="40" w:lineRule="exact"/>
        <w:ind w:left="-539"/>
      </w:pPr>
    </w:p>
    <w:p w:rsidR="00B333CA" w:rsidRDefault="00822F2E">
      <w:r w:rsidRPr="00C87F88">
        <w:rPr>
          <w:noProof/>
        </w:rPr>
        <w:pict>
          <v:shape id="_x0000_s1130" type="#_x0000_t202" style="position:absolute;margin-left:468pt;margin-top:2.65pt;width:108pt;height:96.85pt;z-index:251656192">
            <v:textbox style="mso-next-textbox:#_x0000_s1130">
              <w:txbxContent>
                <w:p w:rsidR="00B333CA" w:rsidRDefault="00E97C60" w:rsidP="00F918D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CG Omega" w:hAnsi="CG Omega" w:cs="CG Omega"/>
                      <w:sz w:val="18"/>
                      <w:szCs w:val="18"/>
                      <w:lang w:val="en-GB"/>
                    </w:rPr>
                    <w:t>Guideline</w:t>
                  </w:r>
                  <w:r w:rsidRPr="00E97C60">
                    <w:rPr>
                      <w:rFonts w:ascii="CG Omega" w:hAnsi="CG Omega" w:cs="CG Omega"/>
                      <w:sz w:val="18"/>
                      <w:szCs w:val="18"/>
                      <w:lang w:val="en-GB"/>
                    </w:rPr>
                    <w:t xml:space="preserve"> implemented</w:t>
                  </w:r>
                  <w:r>
                    <w:rPr>
                      <w:rFonts w:ascii="CG Omega" w:hAnsi="CG Omega" w:cs="CG Omega"/>
                      <w:sz w:val="18"/>
                      <w:szCs w:val="18"/>
                      <w:lang w:val="en-GB"/>
                    </w:rPr>
                    <w:t xml:space="preserve">: </w:t>
                  </w: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p</w:t>
                  </w:r>
                  <w:r w:rsidR="00B333CA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ractice complies with </w:t>
                  </w:r>
                  <w:r w:rsidR="00F918D1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recommendations.</w:t>
                  </w:r>
                </w:p>
                <w:p w:rsidR="00F918D1" w:rsidRDefault="00F918D1" w:rsidP="00F918D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Risk of not complying considered.</w:t>
                  </w:r>
                </w:p>
                <w:p w:rsidR="00E97C60" w:rsidRDefault="00D17C6B" w:rsidP="00F918D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 w:cs="CG Omega"/>
                      <w:sz w:val="18"/>
                      <w:szCs w:val="18"/>
                      <w:lang w:val="en-GB"/>
                    </w:rPr>
                    <w:t xml:space="preserve">Reflective practice embedded </w:t>
                  </w:r>
                </w:p>
              </w:txbxContent>
            </v:textbox>
          </v:shape>
        </w:pict>
      </w:r>
      <w:r w:rsidR="00C87F88" w:rsidRPr="00C87F88">
        <w:rPr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55" type="#_x0000_t88" style="position:absolute;margin-left:184.95pt;margin-top:8.7pt;width:8.95pt;height:211.5pt;z-index:251674624"/>
        </w:pict>
      </w:r>
      <w:r w:rsidR="00C87F88" w:rsidRPr="00C87F88">
        <w:rPr>
          <w:noProof/>
        </w:rPr>
        <w:pict>
          <v:shape id="_x0000_s1115" type="#_x0000_t88" style="position:absolute;margin-left:61.35pt;margin-top:8.5pt;width:8.95pt;height:211.5pt;z-index:251655168"/>
        </w:pict>
      </w:r>
      <w:r w:rsidR="00C87F88" w:rsidRPr="00C87F88">
        <w:rPr>
          <w:noProof/>
        </w:rPr>
        <w:pict>
          <v:shape id="_x0000_s1026" type="#_x0000_t202" style="position:absolute;margin-left:-27pt;margin-top:2.65pt;width:83.5pt;height:225.7pt;z-index:251642880">
            <v:textbox style="mso-next-textbox:#_x0000_s1026" inset=",,.5mm">
              <w:txbxContent>
                <w:p w:rsidR="00B333CA" w:rsidRDefault="00B333CA">
                  <w:pPr>
                    <w:ind w:left="-42" w:right="-2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Guideline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Implementation support resources (eg national pathway, costing tool, etc)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Audit data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Clinical champions</w:t>
                  </w:r>
                </w:p>
                <w:p w:rsidR="00F918D1" w:rsidRDefault="00F918D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Clinical time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Financial &amp; other resources where available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Patient experience information</w:t>
                  </w:r>
                </w:p>
              </w:txbxContent>
            </v:textbox>
          </v:shape>
        </w:pict>
      </w:r>
      <w:r w:rsidR="00C87F88" w:rsidRPr="00C87F88">
        <w:rPr>
          <w:noProof/>
        </w:rPr>
        <w:pict>
          <v:rect id="_x0000_s1150" style="position:absolute;margin-left:324pt;margin-top:2.4pt;width:114pt;height:41.8pt;z-index:251669504">
            <v:textbox style="mso-next-textbox:#_x0000_s1150" inset=",,.5mm">
              <w:txbxContent>
                <w:p w:rsidR="00B333CA" w:rsidRDefault="00B333CA">
                  <w:pPr>
                    <w:pStyle w:val="BodyText"/>
                    <w:rPr>
                      <w:rFonts w:ascii="CG Omega" w:hAnsi="CG Omega"/>
                    </w:rPr>
                  </w:pPr>
                  <w:r>
                    <w:rPr>
                      <w:rFonts w:ascii="CG Omega" w:hAnsi="CG Omega"/>
                    </w:rPr>
                    <w:t>Guideline disseminated &amp; awareness raised among all stakeholders</w:t>
                  </w:r>
                </w:p>
              </w:txbxContent>
            </v:textbox>
          </v:rect>
        </w:pict>
      </w:r>
      <w:r w:rsidR="00C87F88" w:rsidRPr="00C87F88">
        <w:rPr>
          <w:noProof/>
        </w:rPr>
        <w:pict>
          <v:shape id="_x0000_s1027" type="#_x0000_t202" style="position:absolute;margin-left:1in;margin-top:2.4pt;width:108pt;height:32pt;z-index:251643904">
            <v:textbox style="mso-next-textbox:#_x0000_s1027">
              <w:txbxContent>
                <w:p w:rsidR="00B333CA" w:rsidRDefault="00B333CA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Dissemination</w:t>
                  </w:r>
                </w:p>
                <w:p w:rsidR="00B333CA" w:rsidRDefault="00B333CA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Awareness raising</w:t>
                  </w:r>
                </w:p>
              </w:txbxContent>
            </v:textbox>
          </v:shape>
        </w:pict>
      </w:r>
    </w:p>
    <w:p w:rsidR="00B333CA" w:rsidRDefault="00C87F88">
      <w:r w:rsidRPr="00C87F88">
        <w:rPr>
          <w:noProof/>
        </w:rPr>
        <w:pict>
          <v:line id="_x0000_s1101" style="position:absolute;z-index:251654144" from="429.5pt,7.6pt" to="465.5pt,7.6pt">
            <v:stroke endarrow="block"/>
          </v:line>
        </w:pict>
      </w:r>
    </w:p>
    <w:p w:rsidR="00B333CA" w:rsidRDefault="007B0A25" w:rsidP="007B0A25">
      <w:pPr>
        <w:ind w:right="-74"/>
      </w:pPr>
      <w:r w:rsidRPr="00C87F88">
        <w:rPr>
          <w:noProof/>
          <w:lang w:eastAsia="ja-JP"/>
        </w:rPr>
        <w:pict>
          <v:shape id="_x0000_s1146" type="#_x0000_t202" style="position:absolute;margin-left:594pt;margin-top:238.65pt;width:108pt;height:166.4pt;z-index:251668480" filled="f" stroked="f">
            <v:textbox style="mso-next-textbox:#_x0000_s1146" inset=",,.5mm">
              <w:txbxContent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Healthcare outcome measures (eg mortality rate, morbidity levels, HEAT target data, Single Outcomes Agreement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Patient experience measures (qualitative &amp; quantitative)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Measures of continuous quality &amp; health improvement (</w:t>
                  </w:r>
                  <w:r w:rsidR="004C2162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eg </w:t>
                  </w: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self evaluation of quality standards)</w:t>
                  </w:r>
                </w:p>
              </w:txbxContent>
            </v:textbox>
          </v:shape>
        </w:pict>
      </w:r>
      <w:r w:rsidRPr="00C87F88">
        <w:rPr>
          <w:noProof/>
        </w:rPr>
        <w:pict>
          <v:shape id="_x0000_s1154" type="#_x0000_t202" style="position:absolute;margin-left:459pt;margin-top:237.4pt;width:108pt;height:167.65pt;z-index:251673600" filled="f" stroked="f">
            <v:textbox style="mso-next-textbox:#_x0000_s1154" inset=",,.5mm">
              <w:txbxContent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Measures of guideline implementation (related to redesign) eg hospital data, data from ISD, QoF</w:t>
                  </w:r>
                </w:p>
                <w:p w:rsidR="00F918D1" w:rsidRDefault="00F918D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Resource savings</w:t>
                  </w:r>
                </w:p>
                <w:p w:rsidR="00F918D1" w:rsidRDefault="00F918D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Compliance with standards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Measures of staff knowledge, competencies &amp; attitudes (eg eKSF)</w:t>
                  </w:r>
                </w:p>
              </w:txbxContent>
            </v:textbox>
          </v:shape>
        </w:pict>
      </w:r>
      <w:r w:rsidRPr="00C87F88">
        <w:rPr>
          <w:noProof/>
        </w:rPr>
        <w:pict>
          <v:shape id="_x0000_s1153" type="#_x0000_t202" style="position:absolute;margin-left:324pt;margin-top:239.65pt;width:109.5pt;height:120.4pt;z-index:251672576" filled="f" stroked="f">
            <v:textbox style="mso-next-textbox:#_x0000_s1153" inset=",,.5mm">
              <w:txbxContent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3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Survey of clinicians &amp; managers about guideline awareness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3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 w:rsidRPr="001163AD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Audit</w:t>
                  </w:r>
                  <w:r w:rsidR="001163AD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,</w:t>
                  </w:r>
                  <w:r w:rsidR="00E6025C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 </w:t>
                  </w:r>
                  <w:r w:rsidR="00C42F30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case note reviews, practice</w:t>
                  </w:r>
                  <w:r w:rsidR="001163AD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 measures</w:t>
                  </w:r>
                  <w:r w:rsidR="00C42F30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3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Numbers attending training sessions</w:t>
                  </w:r>
                </w:p>
              </w:txbxContent>
            </v:textbox>
          </v:shape>
        </w:pict>
      </w:r>
      <w:r w:rsidRPr="00C87F88">
        <w:rPr>
          <w:noProof/>
          <w:lang w:eastAsia="ja-JP"/>
        </w:rPr>
        <w:pict>
          <v:rect id="_x0000_s1145" style="position:absolute;margin-left:-27pt;margin-top:216.05pt;width:729pt;height:167.9pt;z-index:251667456" fillcolor="#ddd">
            <v:textbox style="mso-next-textbox:#_x0000_s1145">
              <w:txbxContent>
                <w:p w:rsidR="00B333CA" w:rsidRDefault="00B333CA">
                  <w:pPr>
                    <w:pStyle w:val="Heading1"/>
                    <w:rPr>
                      <w:rFonts w:ascii="CG Omega" w:hAnsi="CG Omega"/>
                    </w:rPr>
                  </w:pPr>
                  <w:r>
                    <w:rPr>
                      <w:rFonts w:ascii="CG Omega" w:hAnsi="CG Omega"/>
                    </w:rPr>
                    <w:t>Evaluation: measures / indicators</w:t>
                  </w:r>
                </w:p>
              </w:txbxContent>
            </v:textbox>
          </v:rect>
        </w:pict>
      </w:r>
      <w:r w:rsidRPr="00C87F88">
        <w:rPr>
          <w:noProof/>
        </w:rPr>
        <w:pict>
          <v:shape id="_x0000_s1132" type="#_x0000_t202" style="position:absolute;margin-left:600.5pt;margin-top:28.8pt;width:101.5pt;height:116.5pt;z-index:251658240">
            <v:textbox style="mso-next-textbox:#_x0000_s1132" inset=",,.5mm">
              <w:txbxContent>
                <w:p w:rsidR="00B333CA" w:rsidRDefault="00B333CA">
                  <w:pPr>
                    <w:ind w:right="-14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</w:p>
                <w:p w:rsidR="00E97C60" w:rsidRDefault="00E97C60">
                  <w:pPr>
                    <w:ind w:right="-14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Healthcare outcomes improved</w:t>
                  </w:r>
                </w:p>
                <w:p w:rsidR="00E97C60" w:rsidRDefault="00E97C60" w:rsidP="00E97C60">
                  <w:pPr>
                    <w:tabs>
                      <w:tab w:val="num" w:pos="720"/>
                    </w:tabs>
                    <w:ind w:left="126" w:right="-14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Patient centred care delivered</w:t>
                  </w:r>
                </w:p>
                <w:p w:rsidR="00B333CA" w:rsidRDefault="00B333CA" w:rsidP="00E97C60">
                  <w:pPr>
                    <w:tabs>
                      <w:tab w:val="num" w:pos="720"/>
                    </w:tabs>
                    <w:ind w:left="126" w:right="-14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shape>
        </w:pict>
      </w:r>
      <w:r w:rsidR="00822F2E" w:rsidRPr="00C87F88">
        <w:rPr>
          <w:noProof/>
        </w:rPr>
        <w:pict>
          <v:shape id="_x0000_s1131" type="#_x0000_t202" style="position:absolute;margin-left:468pt;margin-top:78.15pt;width:108pt;height:33.5pt;z-index:251657216">
            <v:textbox style="mso-next-textbox:#_x0000_s1131">
              <w:txbxContent>
                <w:p w:rsidR="00B333CA" w:rsidRDefault="00B333CA">
                  <w:pP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Service redesigned in line with guideline</w:t>
                  </w:r>
                </w:p>
              </w:txbxContent>
            </v:textbox>
          </v:shape>
        </w:pict>
      </w:r>
      <w:r w:rsidR="00C87F88" w:rsidRPr="00C87F88">
        <w:rPr>
          <w:noProof/>
        </w:rPr>
        <w:pict>
          <v:rect id="_x0000_s1085" style="position:absolute;margin-left:324pt;margin-top:145.8pt;width:118.75pt;height:62.95pt;z-index:251666432">
            <v:textbox style="mso-next-textbox:#_x0000_s1085">
              <w:txbxContent>
                <w:p w:rsidR="00B333CA" w:rsidRDefault="00B333CA">
                  <w:pPr>
                    <w:tabs>
                      <w:tab w:val="num" w:pos="720"/>
                    </w:tabs>
                    <w:ind w:left="-14" w:right="-28"/>
                    <w:rPr>
                      <w:rFonts w:ascii="CG Omega" w:hAnsi="CG Omega"/>
                      <w:sz w:val="18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Training delivered, </w:t>
                  </w:r>
                  <w:r>
                    <w:rPr>
                      <w:rFonts w:ascii="CG Omega" w:hAnsi="CG Omega"/>
                      <w:sz w:val="18"/>
                    </w:rPr>
                    <w:t xml:space="preserve">linked to </w:t>
                  </w:r>
                  <w:r w:rsidR="00D17C6B">
                    <w:rPr>
                      <w:rFonts w:ascii="CG Omega" w:hAnsi="CG Omega"/>
                      <w:sz w:val="18"/>
                    </w:rPr>
                    <w:t>professional development</w:t>
                  </w:r>
                  <w:r>
                    <w:rPr>
                      <w:rFonts w:ascii="CG Omega" w:hAnsi="CG Omega"/>
                      <w:sz w:val="18"/>
                    </w:rPr>
                    <w:t xml:space="preserve"> (supported by NES,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CG Omega" w:hAnsi="CG Omega"/>
                          <w:sz w:val="18"/>
                        </w:rPr>
                        <w:t>Royal</w:t>
                      </w:r>
                    </w:smartTag>
                    <w:r>
                      <w:rPr>
                        <w:rFonts w:ascii="CG Omega" w:hAnsi="CG Omega"/>
                        <w:sz w:val="18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G Omega" w:hAnsi="CG Omega"/>
                          <w:sz w:val="18"/>
                        </w:rPr>
                        <w:t>Colleges</w:t>
                      </w:r>
                    </w:smartTag>
                  </w:smartTag>
                  <w:r>
                    <w:rPr>
                      <w:rFonts w:ascii="CG Omega" w:hAnsi="CG Omega"/>
                      <w:sz w:val="18"/>
                    </w:rPr>
                    <w:t xml:space="preserve"> &amp; other professional bodies)</w:t>
                  </w:r>
                </w:p>
              </w:txbxContent>
            </v:textbox>
          </v:rect>
        </w:pict>
      </w:r>
      <w:r w:rsidR="00C87F88" w:rsidRPr="00C87F88">
        <w:rPr>
          <w:noProof/>
          <w:lang w:eastAsia="ja-JP"/>
        </w:rPr>
        <w:pict>
          <v:line id="_x0000_s1133" style="position:absolute;z-index:251639808" from="558pt,34.8pt" to="594.75pt,62.55pt">
            <v:stroke endarrow="block"/>
          </v:line>
        </w:pict>
      </w:r>
      <w:r w:rsidR="00C87F88" w:rsidRPr="00C87F88">
        <w:rPr>
          <w:noProof/>
        </w:rPr>
        <w:pict>
          <v:line id="_x0000_s1087" style="position:absolute;flip:y;z-index:251653120" from="560.5pt,88.55pt" to="597.25pt,88.55pt">
            <v:stroke endarrow="block"/>
          </v:line>
        </w:pict>
      </w:r>
      <w:r w:rsidR="00C87F88" w:rsidRPr="00C87F88">
        <w:rPr>
          <w:noProof/>
          <w:lang w:eastAsia="ja-JP"/>
        </w:rPr>
        <w:pict>
          <v:line id="_x0000_s1142" style="position:absolute;flip:y;z-index:251664384" from="422.5pt,94.05pt" to="465.5pt,109.8pt">
            <v:stroke endarrow="block"/>
          </v:line>
        </w:pict>
      </w:r>
      <w:r w:rsidR="00C87F88" w:rsidRPr="00C87F88">
        <w:rPr>
          <w:noProof/>
          <w:lang w:eastAsia="ja-JP"/>
        </w:rPr>
        <w:pict>
          <v:line id="_x0000_s1143" style="position:absolute;z-index:251640832" from="6in,70.8pt" to="465.5pt,88.55pt">
            <v:stroke endarrow="block"/>
          </v:line>
        </w:pict>
      </w:r>
      <w:r w:rsidR="00C87F88" w:rsidRPr="00C87F88">
        <w:rPr>
          <w:noProof/>
        </w:rPr>
        <w:pict>
          <v:line id="_x0000_s1078" style="position:absolute;flip:y;z-index:251651072" from="562pt,125.95pt" to="598pt,141pt">
            <v:stroke endarrow="block"/>
          </v:line>
        </w:pict>
      </w:r>
      <w:r w:rsidR="00C87F88" w:rsidRPr="00C87F88">
        <w:rPr>
          <w:noProof/>
        </w:rPr>
        <w:pict>
          <v:rect id="_x0000_s1082" style="position:absolute;margin-left:468pt;margin-top:125.95pt;width:108pt;height:82.8pt;z-index:251652096">
            <v:textbox style="mso-next-textbox:#_x0000_s1082">
              <w:txbxContent>
                <w:p w:rsidR="00B333CA" w:rsidRDefault="00B333CA">
                  <w:pP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All relevant staff have the knowledge, competencies &amp; attitude to deliver care according to the guideline</w:t>
                  </w:r>
                </w:p>
              </w:txbxContent>
            </v:textbox>
          </v:rect>
        </w:pict>
      </w:r>
      <w:r w:rsidR="00C87F88" w:rsidRPr="00C87F88">
        <w:rPr>
          <w:noProof/>
        </w:rPr>
        <w:pict>
          <v:shape id="_x0000_s1152" type="#_x0000_t202" style="position:absolute;margin-left:63pt;margin-top:238.2pt;width:117.75pt;height:156.25pt;z-index:251671552" filled="f" stroked="f">
            <v:textbox style="mso-next-textbox:#_x0000_s1152" inset=",,.5mm">
              <w:txbxContent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Number of sessions offered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Attendance lists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Documentation of range of support given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Number of training modules put in place</w:t>
                  </w:r>
                </w:p>
                <w:p w:rsidR="00C42F30" w:rsidRDefault="00C42F3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Quality Indicators</w:t>
                  </w:r>
                  <w:r w:rsidR="0041751A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 eg</w:t>
                  </w: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 </w:t>
                  </w:r>
                  <w:r w:rsidR="001163AD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for </w:t>
                  </w: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Safe, Effective, Patient Centred</w:t>
                  </w:r>
                  <w:r w:rsidR="001163AD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 care</w:t>
                  </w:r>
                </w:p>
                <w:p w:rsidR="00C42F30" w:rsidRDefault="00C42F3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Epidemiology </w:t>
                  </w:r>
                  <w:r w:rsidR="001163AD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data</w:t>
                  </w:r>
                </w:p>
                <w:p w:rsidR="00C42F30" w:rsidRDefault="00C42F3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16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Trends over time</w:t>
                  </w:r>
                </w:p>
              </w:txbxContent>
            </v:textbox>
          </v:shape>
        </w:pict>
      </w:r>
      <w:r w:rsidR="00C87F88" w:rsidRPr="00C87F88">
        <w:rPr>
          <w:noProof/>
        </w:rPr>
        <w:pict>
          <v:shape id="_x0000_s1028" type="#_x0000_t202" style="position:absolute;margin-left:1in;margin-top:160.45pt;width:108.95pt;height:43.75pt;z-index:251644928">
            <v:textbox style="mso-next-textbox:#_x0000_s1028" inset=",,.5mm,.5mm">
              <w:txbxContent>
                <w:p w:rsidR="00B333CA" w:rsidRDefault="00B333CA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Collaboration &amp; networking</w:t>
                  </w:r>
                </w:p>
                <w:p w:rsidR="00B333CA" w:rsidRDefault="00B333CA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Sharing best practice</w:t>
                  </w:r>
                </w:p>
              </w:txbxContent>
            </v:textbox>
          </v:shape>
        </w:pict>
      </w:r>
      <w:r w:rsidR="00C87F88" w:rsidRPr="00C87F88">
        <w:rPr>
          <w:noProof/>
        </w:rPr>
        <w:pict>
          <v:rect id="_x0000_s1084" style="position:absolute;margin-left:324pt;margin-top:88.55pt;width:114.5pt;height:51.55pt;z-index:251665408">
            <v:textbox style="mso-next-textbox:#_x0000_s1084" inset=",.3mm,,.3mm">
              <w:txbxContent>
                <w:p w:rsidR="00B333CA" w:rsidRDefault="00B333CA">
                  <w:pP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Improvement methodologies applied (supported where needed)</w:t>
                  </w:r>
                </w:p>
              </w:txbxContent>
            </v:textbox>
          </v:rect>
        </w:pict>
      </w:r>
      <w:r w:rsidR="00C87F88" w:rsidRPr="00C87F88">
        <w:rPr>
          <w:noProof/>
        </w:rPr>
        <w:pict>
          <v:shape id="_x0000_s1030" type="#_x0000_t202" style="position:absolute;margin-left:72.7pt;margin-top:12.6pt;width:108pt;height:53.75pt;z-index:251645952">
            <v:textbox style="mso-next-textbox:#_x0000_s1030">
              <w:txbxContent>
                <w:p w:rsidR="00B333CA" w:rsidRDefault="00B333CA">
                  <w:pP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Comparison of current practice with guideline (benchmarking/data collection/audit)</w:t>
                  </w:r>
                </w:p>
              </w:txbxContent>
            </v:textbox>
          </v:shape>
        </w:pict>
      </w:r>
      <w:r w:rsidR="00C87F88" w:rsidRPr="00C87F88">
        <w:rPr>
          <w:noProof/>
          <w:lang w:eastAsia="ja-JP"/>
        </w:rPr>
        <w:pict>
          <v:shape id="_x0000_s1137" type="#_x0000_t202" style="position:absolute;margin-left:73.1pt;margin-top:74.6pt;width:108pt;height:21.75pt;z-index:251660288">
            <v:textbox style="mso-next-textbox:#_x0000_s1137">
              <w:txbxContent>
                <w:p w:rsidR="00B333CA" w:rsidRDefault="00B333CA">
                  <w:pP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Training</w:t>
                  </w:r>
                </w:p>
              </w:txbxContent>
            </v:textbox>
          </v:shape>
        </w:pict>
      </w:r>
      <w:r w:rsidR="00C87F88" w:rsidRPr="00C87F88">
        <w:rPr>
          <w:noProof/>
        </w:rPr>
        <w:pict>
          <v:shape id="_x0000_s1151" type="#_x0000_t202" style="position:absolute;margin-left:73.7pt;margin-top:103.75pt;width:108pt;height:50.75pt;z-index:251670528">
            <v:textbox style="mso-next-textbox:#_x0000_s1151">
              <w:txbxContent>
                <w:p w:rsidR="00B333CA" w:rsidRDefault="00B333CA">
                  <w:pP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Implementation support: facilitation, redesign support and leadership</w:t>
                  </w:r>
                </w:p>
              </w:txbxContent>
            </v:textbox>
          </v:shape>
        </w:pict>
      </w:r>
      <w:r w:rsidR="00C87F88" w:rsidRPr="00C87F88">
        <w:rPr>
          <w:noProof/>
        </w:rPr>
        <w:pict>
          <v:rect id="_x0000_s1059" style="position:absolute;margin-left:324pt;margin-top:28.8pt;width:114.5pt;height:54.35pt;z-index:251646976">
            <v:textbox style="mso-next-textbox:#_x0000_s1059" inset=",,.5mm,.3mm">
              <w:txbxContent>
                <w:p w:rsidR="00B333CA" w:rsidRDefault="00B333CA">
                  <w:pPr>
                    <w:pStyle w:val="BodyText"/>
                    <w:rPr>
                      <w:rFonts w:ascii="CG Omega" w:hAnsi="CG Omega"/>
                    </w:rPr>
                  </w:pPr>
                  <w:r>
                    <w:rPr>
                      <w:rFonts w:ascii="CG Omega" w:hAnsi="CG Omega"/>
                    </w:rPr>
                    <w:t>Local clinical champions, Quality Champions &amp; patient groups leading implementation activities</w:t>
                  </w:r>
                </w:p>
              </w:txbxContent>
            </v:textbox>
          </v:rect>
        </w:pict>
      </w:r>
      <w:r w:rsidR="00C87F88" w:rsidRPr="00C87F88">
        <w:rPr>
          <w:noProof/>
        </w:rPr>
        <w:pict>
          <v:shape id="_x0000_s1029" type="#_x0000_t202" style="position:absolute;margin-left:207pt;margin-top:7.8pt;width:89.25pt;height:172.2pt;z-index:251675648">
            <v:textbox style="mso-next-textbox:#_x0000_s1029" inset=",,.5mm">
              <w:txbxContent>
                <w:p w:rsidR="00B333CA" w:rsidRDefault="00B333CA">
                  <w:pPr>
                    <w:tabs>
                      <w:tab w:val="num" w:pos="720"/>
                    </w:tabs>
                    <w:ind w:left="-42" w:right="-24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Clinicians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Managers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Clinical Governance &amp; Effectiveness staff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Public partners &amp; voluntary orgs</w:t>
                  </w:r>
                </w:p>
                <w:p w:rsidR="00B333CA" w:rsidRDefault="00B333C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  <w:tab w:val="num" w:pos="112"/>
                    </w:tabs>
                    <w:ind w:left="126" w:right="-24" w:hanging="168"/>
                    <w:rPr>
                      <w:rFonts w:ascii="CG Omega" w:hAnsi="CG Omeg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Other stakeholders (eg Government, N</w:t>
                  </w:r>
                  <w:r w:rsidR="00D17C6B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HS </w:t>
                  </w: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E</w:t>
                  </w:r>
                  <w:r w:rsidR="00D17C6B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ducation </w:t>
                  </w: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S</w:t>
                  </w:r>
                  <w:r w:rsidR="00D17C6B"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>cotland,</w:t>
                  </w:r>
                  <w:r>
                    <w:rPr>
                      <w:rFonts w:ascii="CG Omega" w:hAnsi="CG Omega"/>
                      <w:sz w:val="18"/>
                      <w:szCs w:val="18"/>
                      <w:lang w:val="en-GB"/>
                    </w:rPr>
                    <w:t xml:space="preserve"> etc)</w:t>
                  </w:r>
                </w:p>
              </w:txbxContent>
            </v:textbox>
          </v:shape>
        </w:pict>
      </w:r>
      <w:r w:rsidR="00C87F88" w:rsidRPr="00C87F88">
        <w:rPr>
          <w:noProof/>
          <w:lang w:eastAsia="ja-JP"/>
        </w:rPr>
        <w:pict>
          <v:line id="_x0000_s1136" style="position:absolute;flip:y;z-index:251659264" from="435pt,156.8pt" to="465.75pt,156.8pt">
            <v:stroke endarrow="block"/>
          </v:line>
        </w:pict>
      </w:r>
      <w:r w:rsidR="00C87F88" w:rsidRPr="00C87F88">
        <w:rPr>
          <w:noProof/>
          <w:sz w:val="20"/>
        </w:rPr>
        <w:pict>
          <v:line id="_x0000_s1156" style="position:absolute;flip:y;z-index:251641856" from="4in,109.8pt" to="321.75pt,109.8pt">
            <v:stroke endarrow="block"/>
          </v:line>
        </w:pict>
      </w:r>
      <w:r w:rsidR="00C87F88" w:rsidRPr="00C87F88">
        <w:rPr>
          <w:noProof/>
          <w:lang w:eastAsia="ja-JP"/>
        </w:rPr>
        <w:pict>
          <v:line id="_x0000_s1140" style="position:absolute;z-index:251662336" from="4in,145.8pt" to="321.75pt,166.8pt">
            <v:stroke endarrow="block"/>
          </v:line>
        </w:pict>
      </w:r>
      <w:r w:rsidR="00C87F88" w:rsidRPr="00C87F88">
        <w:rPr>
          <w:noProof/>
          <w:lang w:eastAsia="ja-JP"/>
        </w:rPr>
        <w:pict>
          <v:line id="_x0000_s1139" style="position:absolute;flip:y;z-index:251661312" from="4in,10.8pt" to="321.75pt,33.3pt">
            <v:stroke endarrow="block"/>
          </v:line>
        </w:pict>
      </w:r>
      <w:r w:rsidR="00C87F88" w:rsidRPr="00C87F88">
        <w:rPr>
          <w:noProof/>
          <w:lang w:eastAsia="ja-JP"/>
        </w:rPr>
        <w:pict>
          <v:line id="_x0000_s1141" style="position:absolute;flip:y;z-index:251663360" from="4in,64.8pt" to="321.75pt,64.8pt">
            <v:stroke endarrow="block"/>
          </v:line>
        </w:pict>
      </w:r>
    </w:p>
    <w:sectPr w:rsidR="00B333CA" w:rsidSect="00822F2E">
      <w:footerReference w:type="default" r:id="rId8"/>
      <w:pgSz w:w="16840" w:h="11907" w:orient="landscape" w:code="9"/>
      <w:pgMar w:top="426" w:right="1440" w:bottom="720" w:left="1440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56" w:rsidRDefault="00C23E56">
      <w:r>
        <w:separator/>
      </w:r>
    </w:p>
  </w:endnote>
  <w:endnote w:type="continuationSeparator" w:id="0">
    <w:p w:rsidR="00C23E56" w:rsidRDefault="00C2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A1" w:rsidRPr="00D17C6B" w:rsidRDefault="00D20457" w:rsidP="00BC64A1">
    <w:pPr>
      <w:pStyle w:val="Footer"/>
      <w:jc w:val="center"/>
      <w:rPr>
        <w:rFonts w:ascii="CG Omega" w:hAnsi="CG Omega"/>
        <w:sz w:val="18"/>
        <w:szCs w:val="18"/>
        <w:lang w:val="en-GB"/>
      </w:rPr>
    </w:pPr>
    <w:r>
      <w:rPr>
        <w:rFonts w:ascii="CG Omega" w:hAnsi="CG Omega"/>
        <w:sz w:val="18"/>
        <w:szCs w:val="18"/>
        <w:lang w:val="en-GB"/>
      </w:rPr>
      <w:t xml:space="preserve">If you would like more information on using this model please email: </w:t>
    </w:r>
    <w:r w:rsidRPr="00D20457">
      <w:rPr>
        <w:rFonts w:ascii="CG Omega" w:hAnsi="CG Omega"/>
        <w:sz w:val="18"/>
        <w:szCs w:val="18"/>
        <w:lang w:val="en-GB"/>
      </w:rPr>
      <w:t>qis.SIGNaudit@nhs.net</w:t>
    </w:r>
    <w:r>
      <w:rPr>
        <w:rFonts w:ascii="CG Omega" w:hAnsi="CG Omega"/>
        <w:sz w:val="18"/>
        <w:szCs w:val="18"/>
        <w:lang w:val="en-GB"/>
      </w:rPr>
      <w:t xml:space="preserve">                                                                                                             </w:t>
    </w:r>
    <w:r w:rsidR="008E134F">
      <w:rPr>
        <w:rFonts w:ascii="CG Omega" w:hAnsi="CG Omega"/>
        <w:sz w:val="18"/>
        <w:szCs w:val="18"/>
        <w:lang w:val="en-GB"/>
      </w:rPr>
      <w:t xml:space="preserve">May </w:t>
    </w:r>
    <w:r w:rsidR="00BC64A1" w:rsidRPr="00D17C6B">
      <w:rPr>
        <w:rFonts w:ascii="CG Omega" w:hAnsi="CG Omega"/>
        <w:sz w:val="18"/>
        <w:szCs w:val="18"/>
        <w:lang w:val="en-GB"/>
      </w:rPr>
      <w:t>201</w:t>
    </w:r>
    <w:r w:rsidR="00E97C60" w:rsidRPr="00D17C6B">
      <w:rPr>
        <w:rFonts w:ascii="CG Omega" w:hAnsi="CG Omega"/>
        <w:sz w:val="18"/>
        <w:szCs w:val="18"/>
        <w:lang w:val="en-GB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56" w:rsidRDefault="00C23E56">
      <w:r>
        <w:separator/>
      </w:r>
    </w:p>
  </w:footnote>
  <w:footnote w:type="continuationSeparator" w:id="0">
    <w:p w:rsidR="00C23E56" w:rsidRDefault="00C23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4F7"/>
    <w:multiLevelType w:val="hybridMultilevel"/>
    <w:tmpl w:val="4A1ED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B2D52"/>
    <w:multiLevelType w:val="hybridMultilevel"/>
    <w:tmpl w:val="C40EC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5119C"/>
    <w:multiLevelType w:val="hybridMultilevel"/>
    <w:tmpl w:val="7D2449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8703D"/>
    <w:multiLevelType w:val="hybridMultilevel"/>
    <w:tmpl w:val="37786752"/>
    <w:lvl w:ilvl="0" w:tplc="85B02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44783"/>
    <w:multiLevelType w:val="hybridMultilevel"/>
    <w:tmpl w:val="67A20F2A"/>
    <w:lvl w:ilvl="0" w:tplc="85B02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7532D"/>
    <w:multiLevelType w:val="hybridMultilevel"/>
    <w:tmpl w:val="4FA28626"/>
    <w:lvl w:ilvl="0" w:tplc="85B02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AB7B47"/>
    <w:multiLevelType w:val="hybridMultilevel"/>
    <w:tmpl w:val="6FFA49D6"/>
    <w:lvl w:ilvl="0" w:tplc="85B02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4A1"/>
    <w:rsid w:val="000130FA"/>
    <w:rsid w:val="000806E8"/>
    <w:rsid w:val="001163AD"/>
    <w:rsid w:val="001538B5"/>
    <w:rsid w:val="001E73E5"/>
    <w:rsid w:val="00263D44"/>
    <w:rsid w:val="0041751A"/>
    <w:rsid w:val="0045035C"/>
    <w:rsid w:val="004C2162"/>
    <w:rsid w:val="006004A0"/>
    <w:rsid w:val="00607610"/>
    <w:rsid w:val="00701FFF"/>
    <w:rsid w:val="007028FF"/>
    <w:rsid w:val="007578D2"/>
    <w:rsid w:val="00780B50"/>
    <w:rsid w:val="007B01F5"/>
    <w:rsid w:val="007B0A25"/>
    <w:rsid w:val="00822F2E"/>
    <w:rsid w:val="008666E7"/>
    <w:rsid w:val="008E134F"/>
    <w:rsid w:val="00933BCE"/>
    <w:rsid w:val="00B333CA"/>
    <w:rsid w:val="00BC64A1"/>
    <w:rsid w:val="00BC6B8E"/>
    <w:rsid w:val="00BE64CE"/>
    <w:rsid w:val="00C23E56"/>
    <w:rsid w:val="00C42F30"/>
    <w:rsid w:val="00C77568"/>
    <w:rsid w:val="00C87F88"/>
    <w:rsid w:val="00CA4D54"/>
    <w:rsid w:val="00D17C6B"/>
    <w:rsid w:val="00D20457"/>
    <w:rsid w:val="00E6025C"/>
    <w:rsid w:val="00E964B2"/>
    <w:rsid w:val="00E97C60"/>
    <w:rsid w:val="00EA62B4"/>
    <w:rsid w:val="00F05056"/>
    <w:rsid w:val="00F11BF4"/>
    <w:rsid w:val="00F918D1"/>
    <w:rsid w:val="00F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8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87F88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87F88"/>
    <w:pPr>
      <w:tabs>
        <w:tab w:val="num" w:pos="720"/>
      </w:tabs>
      <w:ind w:left="-42" w:right="-120"/>
    </w:pPr>
    <w:rPr>
      <w:sz w:val="18"/>
      <w:szCs w:val="18"/>
      <w:lang w:val="en-GB"/>
    </w:rPr>
  </w:style>
  <w:style w:type="paragraph" w:styleId="BodyText">
    <w:name w:val="Body Text"/>
    <w:basedOn w:val="Normal"/>
    <w:rsid w:val="00C87F88"/>
    <w:rPr>
      <w:sz w:val="18"/>
      <w:lang w:val="en-GB"/>
    </w:rPr>
  </w:style>
  <w:style w:type="paragraph" w:styleId="Header">
    <w:name w:val="header"/>
    <w:basedOn w:val="Normal"/>
    <w:rsid w:val="00BC64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64A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91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Inputs</vt:lpstr>
    </vt:vector>
  </TitlesOfParts>
  <Company>UW-Extension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Inputs</dc:title>
  <dc:creator>Ellen Taylor-Powell</dc:creator>
  <cp:lastModifiedBy>stuartn</cp:lastModifiedBy>
  <cp:revision>2</cp:revision>
  <cp:lastPrinted>2011-04-07T09:44:00Z</cp:lastPrinted>
  <dcterms:created xsi:type="dcterms:W3CDTF">2016-10-10T08:20:00Z</dcterms:created>
  <dcterms:modified xsi:type="dcterms:W3CDTF">2016-10-10T08:20:00Z</dcterms:modified>
</cp:coreProperties>
</file>